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Το 4ο Νηπιαγωγείο Αρτέμιδος επισκέφτηκε το Νηπιαγωγείο Φολεγάνδρου κατά τη διάρκεια υλοποίησης του Erasmus + Σχεδίου που στοχεύει όχι μόνο στην προαγωγή της υγείας των μαθητών και των οικογένειών τους αλλά και στη διατήρηση ενός υγιεινού τρόπου ζωής στο μέλλον. Υπό το πρίσμα αυτό, όλοι οι εταίροι από την Πολωνία - συντονίστρια χώρα- την Ουαλία, την Ισλανδία και τη Λετονία συμμετείχαν σε </w:t>
      </w:r>
    </w:p>
    <w:p w:rsidR="00000000" w:rsidDel="00000000" w:rsidP="00000000" w:rsidRDefault="00000000" w:rsidRPr="00000000" w14:paraId="00000002">
      <w:pPr>
        <w:numPr>
          <w:ilvl w:val="0"/>
          <w:numId w:val="1"/>
        </w:numPr>
        <w:ind w:left="720" w:hanging="360"/>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εργαστήριο για την παραγωγής μελιού από μελισσοκόμο</w:t>
      </w:r>
    </w:p>
    <w:p w:rsidR="00000000" w:rsidDel="00000000" w:rsidP="00000000" w:rsidRDefault="00000000" w:rsidRPr="00000000" w14:paraId="00000003">
      <w:pPr>
        <w:numPr>
          <w:ilvl w:val="0"/>
          <w:numId w:val="1"/>
        </w:numPr>
        <w:ind w:left="720" w:hanging="360"/>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δραστηριότητες διδασκαλίας</w:t>
      </w:r>
    </w:p>
    <w:p w:rsidR="00000000" w:rsidDel="00000000" w:rsidP="00000000" w:rsidRDefault="00000000" w:rsidRPr="00000000" w14:paraId="00000004">
      <w:pPr>
        <w:numPr>
          <w:ilvl w:val="0"/>
          <w:numId w:val="1"/>
        </w:numPr>
        <w:ind w:left="720" w:hanging="360"/>
        <w:rPr>
          <w:rFonts w:ascii="Trebuchet MS" w:cs="Trebuchet MS" w:eastAsia="Trebuchet MS" w:hAnsi="Trebuchet MS"/>
          <w:b w:val="1"/>
          <w:sz w:val="24"/>
          <w:szCs w:val="24"/>
          <w:u w:val="none"/>
        </w:rPr>
      </w:pPr>
      <w:r w:rsidDel="00000000" w:rsidR="00000000" w:rsidRPr="00000000">
        <w:rPr>
          <w:rFonts w:ascii="Trebuchet MS" w:cs="Trebuchet MS" w:eastAsia="Trebuchet MS" w:hAnsi="Trebuchet MS"/>
          <w:b w:val="1"/>
          <w:sz w:val="24"/>
          <w:szCs w:val="24"/>
          <w:rtl w:val="0"/>
        </w:rPr>
        <w:t xml:space="preserve">σεμινάριο πρώτων βοηθειών από τους γιατρούς του κόσμου</w:t>
      </w:r>
    </w:p>
    <w:p w:rsidR="00000000" w:rsidDel="00000000" w:rsidP="00000000" w:rsidRDefault="00000000" w:rsidRPr="00000000" w14:paraId="00000005">
      <w:pPr>
        <w:numPr>
          <w:ilvl w:val="0"/>
          <w:numId w:val="1"/>
        </w:numPr>
        <w:ind w:left="720" w:hanging="360"/>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εργαστήριο παρασκευής οδοντόκρεμας με φυσικά υλικά</w:t>
      </w:r>
    </w:p>
    <w:p w:rsidR="00000000" w:rsidDel="00000000" w:rsidP="00000000" w:rsidRDefault="00000000" w:rsidRPr="00000000" w14:paraId="00000006">
      <w:pPr>
        <w:numPr>
          <w:ilvl w:val="0"/>
          <w:numId w:val="1"/>
        </w:numPr>
        <w:ind w:left="720" w:hanging="360"/>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παρουσίαση της περιοχής και των ιδιαίτερων χαρακτηριστικών της γεωγραφικής της θέσης και της παράδοσης</w:t>
      </w:r>
    </w:p>
    <w:p w:rsidR="00000000" w:rsidDel="00000000" w:rsidP="00000000" w:rsidRDefault="00000000" w:rsidRPr="00000000" w14:paraId="00000007">
      <w:pPr>
        <w:numPr>
          <w:ilvl w:val="0"/>
          <w:numId w:val="1"/>
        </w:numPr>
        <w:ind w:left="720" w:hanging="360"/>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εργαστήρια μαγειρικής και ζαχαροπλαστικής τοπικών εδεσμάτων</w:t>
      </w:r>
    </w:p>
    <w:p w:rsidR="00000000" w:rsidDel="00000000" w:rsidP="00000000" w:rsidRDefault="00000000" w:rsidRPr="00000000" w14:paraId="00000008">
      <w:pPr>
        <w:numPr>
          <w:ilvl w:val="0"/>
          <w:numId w:val="1"/>
        </w:numPr>
        <w:ind w:left="720" w:hanging="360"/>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επίσκεψη στις σχολικές μονάδες της περιοχής</w:t>
      </w:r>
    </w:p>
    <w:p w:rsidR="00000000" w:rsidDel="00000000" w:rsidP="00000000" w:rsidRDefault="00000000" w:rsidRPr="00000000" w14:paraId="00000009">
      <w:pPr>
        <w:numPr>
          <w:ilvl w:val="0"/>
          <w:numId w:val="1"/>
        </w:numPr>
        <w:ind w:left="720" w:hanging="360"/>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επίσκεψη και ξενάγηση από τη δήμαρχο του νησιού στα μουσεία του νησιού</w:t>
      </w:r>
    </w:p>
    <w:p w:rsidR="00000000" w:rsidDel="00000000" w:rsidP="00000000" w:rsidRDefault="00000000" w:rsidRPr="00000000" w14:paraId="0000000A">
      <w:pPr>
        <w:numPr>
          <w:ilvl w:val="0"/>
          <w:numId w:val="1"/>
        </w:numPr>
        <w:ind w:left="720" w:hanging="360"/>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εκδρομή στα κύρια αξιοθέατα της περιοχής </w:t>
      </w:r>
    </w:p>
    <w:p w:rsidR="00000000" w:rsidDel="00000000" w:rsidP="00000000" w:rsidRDefault="00000000" w:rsidRPr="00000000" w14:paraId="0000000B">
      <w:pPr>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 Όλοι οι εταίρου του έργου, οι γονείς, οι εκπαιδευτικοί και η τοπική κοινωνία συμμετοχή σε φεστιβάλ για τη λήξη του σχεδίου. Το Erasmus + άνοιξε το δρόμο να ζήσουν οι κάτοικοι του νησιού και οι εταίροι μια μοναδική εμπειρία με πολλαπλά εκπαιδευτικά οφέλη για όλους.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2767013" cy="2838450"/>
            <wp:effectExtent b="0" l="0" r="0" t="0"/>
            <wp:docPr id="3"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2767013" cy="28384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224088" cy="2809875"/>
            <wp:effectExtent b="0" l="0" r="0" t="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224088"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114300" distT="114300" distL="114300" distR="114300">
            <wp:extent cx="1909763" cy="1666875"/>
            <wp:effectExtent b="0" l="0" r="0" t="0"/>
            <wp:docPr id="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909763" cy="16668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62125" cy="1671638"/>
            <wp:effectExtent b="0" l="0" r="0" t="0"/>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762125" cy="1671638"/>
                    </a:xfrm>
                    <a:prstGeom prst="rect"/>
                    <a:ln/>
                  </pic:spPr>
                </pic:pic>
              </a:graphicData>
            </a:graphic>
          </wp:inline>
        </w:drawing>
      </w:r>
      <w:r w:rsidDel="00000000" w:rsidR="00000000" w:rsidRPr="00000000">
        <w:rPr/>
        <w:drawing>
          <wp:inline distB="114300" distT="114300" distL="114300" distR="114300">
            <wp:extent cx="1866900" cy="1624013"/>
            <wp:effectExtent b="0" l="0" r="0" t="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866900" cy="1624013"/>
                    </a:xfrm>
                    <a:prstGeom prst="rect"/>
                    <a:ln/>
                  </pic:spPr>
                </pic:pic>
              </a:graphicData>
            </a:graphic>
          </wp:inline>
        </w:drawing>
      </w:r>
      <w:r w:rsidDel="00000000" w:rsidR="00000000" w:rsidRPr="00000000">
        <w:rPr>
          <w:rtl w:val="0"/>
        </w:rPr>
      </w:r>
    </w:p>
    <w:sectPr>
      <w:pgSz w:h="16838" w:w="11906" w:orient="portrait"/>
      <w:pgMar w:bottom="1440.0000000000002" w:top="1440.0000000000002" w:left="1440.0000000000002" w:right="690.472440944883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